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F1889" w14:textId="7B89CC7D" w:rsidR="00DB719E" w:rsidRPr="00AA737E" w:rsidRDefault="00945C45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A737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Лекция </w:t>
      </w:r>
      <w:r w:rsidR="00D17213" w:rsidRPr="00AA737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</w:t>
      </w:r>
      <w:r w:rsidRPr="00AA737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. </w:t>
      </w:r>
      <w:r w:rsidRPr="00AA737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Освещение, озеленение и размещение подземных сетей на городских улицах и магистралях. Существующие требования к размещению.</w:t>
      </w:r>
    </w:p>
    <w:p w14:paraId="07A2FF09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Подземные коммуникации располагают под проезжей частью улицы, тротуарами и зелеными насаждениями. Улицы современных больших городов проектируют с учетом расположения и создания благоприятных условий эксплуатации сложного и разнообразного подземного хозяйства. К подземным сооружениям относят ливневую и хозяйственную канализацию, водопровод, газопроводы, линии теплофикации, дренажи, электрические кабели высокого, и низкого напряжения различного назначения, кабели телефонные, телеграфные, радиовещательные, пожарной сигнализации и специального назначения.</w:t>
      </w:r>
    </w:p>
    <w:p w14:paraId="131EA795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Все подземные сети располагают на разных уровнях от поверхности проезжей части, что облегчает устройство их пересечений при присоединении домов. В плане их располагают параллельно линии застройки и оси улицы на различных расстояниях от линии застройки, чтобы при </w:t>
      </w:r>
      <w:proofErr w:type="spellStart"/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проложении</w:t>
      </w:r>
      <w:proofErr w:type="spellEnd"/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новых или ремонте старых сетей не повредить другие коммуникации. Особое внимание обращается на прокладку кабелей высокого напряжения.</w:t>
      </w:r>
    </w:p>
    <w:p w14:paraId="1A0FB228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tbl>
      <w:tblPr>
        <w:tblStyle w:val="a3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532"/>
        <w:gridCol w:w="1155"/>
        <w:gridCol w:w="1134"/>
        <w:gridCol w:w="1701"/>
        <w:gridCol w:w="1559"/>
        <w:gridCol w:w="1270"/>
        <w:gridCol w:w="6"/>
        <w:gridCol w:w="1275"/>
      </w:tblGrid>
      <w:tr w:rsidR="008805B0" w:rsidRPr="008805B0" w14:paraId="19C3798E" w14:textId="77777777" w:rsidTr="00382B7B">
        <w:trPr>
          <w:trHeight w:val="647"/>
        </w:trPr>
        <w:tc>
          <w:tcPr>
            <w:tcW w:w="2532" w:type="dxa"/>
            <w:vMerge w:val="restart"/>
          </w:tcPr>
          <w:p w14:paraId="673276C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1602BC3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01FBEF6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391C700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1302911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6483FF7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Подземные сооружения</w:t>
            </w:r>
          </w:p>
        </w:tc>
        <w:tc>
          <w:tcPr>
            <w:tcW w:w="8100" w:type="dxa"/>
            <w:gridSpan w:val="7"/>
          </w:tcPr>
          <w:p w14:paraId="36EC13E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Рекомендуемые расстояния от подземных сооружений м, до</w:t>
            </w:r>
          </w:p>
        </w:tc>
      </w:tr>
      <w:tr w:rsidR="008805B0" w:rsidRPr="008805B0" w14:paraId="2BD6F76F" w14:textId="77777777" w:rsidTr="00382B7B">
        <w:trPr>
          <w:trHeight w:val="186"/>
        </w:trPr>
        <w:tc>
          <w:tcPr>
            <w:tcW w:w="2532" w:type="dxa"/>
            <w:vMerge/>
          </w:tcPr>
          <w:p w14:paraId="7B1AF5C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155" w:type="dxa"/>
            <w:vMerge w:val="restart"/>
          </w:tcPr>
          <w:p w14:paraId="5452DDA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0A0E494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 xml:space="preserve">Линии </w:t>
            </w:r>
            <w:proofErr w:type="spellStart"/>
            <w:proofErr w:type="gramStart"/>
            <w:r w:rsidRPr="008805B0">
              <w:rPr>
                <w:sz w:val="28"/>
                <w:szCs w:val="28"/>
              </w:rPr>
              <w:t>заст</w:t>
            </w:r>
            <w:proofErr w:type="spellEnd"/>
            <w:r w:rsidRPr="008805B0">
              <w:rPr>
                <w:sz w:val="28"/>
                <w:szCs w:val="28"/>
              </w:rPr>
              <w:t>-ройки</w:t>
            </w:r>
            <w:proofErr w:type="gramEnd"/>
            <w:r w:rsidRPr="008805B0">
              <w:rPr>
                <w:sz w:val="28"/>
                <w:szCs w:val="28"/>
              </w:rPr>
              <w:t xml:space="preserve"> зданий</w:t>
            </w:r>
          </w:p>
        </w:tc>
        <w:tc>
          <w:tcPr>
            <w:tcW w:w="1134" w:type="dxa"/>
            <w:vMerge w:val="restart"/>
          </w:tcPr>
          <w:p w14:paraId="611DFB1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Мачт и столбов наружного освещения контактной сети и связи</w:t>
            </w:r>
          </w:p>
        </w:tc>
        <w:tc>
          <w:tcPr>
            <w:tcW w:w="1701" w:type="dxa"/>
            <w:vMerge w:val="restart"/>
          </w:tcPr>
          <w:p w14:paraId="56357F9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 w:rsidRPr="008805B0">
              <w:rPr>
                <w:sz w:val="28"/>
                <w:szCs w:val="28"/>
              </w:rPr>
              <w:t>Трамвай-</w:t>
            </w:r>
            <w:proofErr w:type="spellStart"/>
            <w:r w:rsidRPr="008805B0">
              <w:rPr>
                <w:sz w:val="28"/>
                <w:szCs w:val="28"/>
              </w:rPr>
              <w:t>ных</w:t>
            </w:r>
            <w:proofErr w:type="spellEnd"/>
            <w:proofErr w:type="gramEnd"/>
          </w:p>
          <w:p w14:paraId="5D6C711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 xml:space="preserve">путей (от крайнего рельса) </w:t>
            </w:r>
          </w:p>
        </w:tc>
        <w:tc>
          <w:tcPr>
            <w:tcW w:w="1559" w:type="dxa"/>
            <w:vMerge w:val="restart"/>
          </w:tcPr>
          <w:p w14:paraId="243C344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spellStart"/>
            <w:r w:rsidRPr="008805B0">
              <w:rPr>
                <w:sz w:val="28"/>
                <w:szCs w:val="28"/>
              </w:rPr>
              <w:t>Путепро-водов</w:t>
            </w:r>
            <w:proofErr w:type="spellEnd"/>
            <w:r w:rsidRPr="008805B0">
              <w:rPr>
                <w:sz w:val="28"/>
                <w:szCs w:val="28"/>
              </w:rPr>
              <w:t xml:space="preserve">, тоннелей и других </w:t>
            </w:r>
            <w:proofErr w:type="spellStart"/>
            <w:proofErr w:type="gramStart"/>
            <w:r w:rsidRPr="008805B0">
              <w:rPr>
                <w:sz w:val="28"/>
                <w:szCs w:val="28"/>
              </w:rPr>
              <w:t>искусст</w:t>
            </w:r>
            <w:proofErr w:type="spellEnd"/>
            <w:r w:rsidRPr="008805B0">
              <w:rPr>
                <w:sz w:val="28"/>
                <w:szCs w:val="28"/>
              </w:rPr>
              <w:t>-венных</w:t>
            </w:r>
            <w:proofErr w:type="gramEnd"/>
            <w:r w:rsidRPr="008805B0">
              <w:rPr>
                <w:sz w:val="28"/>
                <w:szCs w:val="28"/>
              </w:rPr>
              <w:t xml:space="preserve"> </w:t>
            </w:r>
            <w:proofErr w:type="spellStart"/>
            <w:r w:rsidRPr="008805B0">
              <w:rPr>
                <w:sz w:val="28"/>
                <w:szCs w:val="28"/>
              </w:rPr>
              <w:t>сооруже-ний</w:t>
            </w:r>
            <w:proofErr w:type="spellEnd"/>
            <w:r w:rsidRPr="008805B0">
              <w:rPr>
                <w:sz w:val="28"/>
                <w:szCs w:val="28"/>
              </w:rPr>
              <w:t xml:space="preserve"> (от стен или опор)</w:t>
            </w:r>
          </w:p>
        </w:tc>
        <w:tc>
          <w:tcPr>
            <w:tcW w:w="2551" w:type="dxa"/>
            <w:gridSpan w:val="3"/>
          </w:tcPr>
          <w:p w14:paraId="34AEAAB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Зеленых насаждений</w:t>
            </w:r>
          </w:p>
        </w:tc>
      </w:tr>
      <w:tr w:rsidR="008805B0" w:rsidRPr="008805B0" w14:paraId="4CAB4CE2" w14:textId="77777777" w:rsidTr="00382B7B">
        <w:trPr>
          <w:trHeight w:val="119"/>
        </w:trPr>
        <w:tc>
          <w:tcPr>
            <w:tcW w:w="2532" w:type="dxa"/>
            <w:vMerge/>
          </w:tcPr>
          <w:p w14:paraId="70DF1A7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155" w:type="dxa"/>
            <w:vMerge/>
          </w:tcPr>
          <w:p w14:paraId="3A07297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14:paraId="3FCE72C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14:paraId="6E1701A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14:paraId="03A6718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14:paraId="235F160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11DBC76F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377EA11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0FF729A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деревьев</w:t>
            </w:r>
          </w:p>
        </w:tc>
        <w:tc>
          <w:tcPr>
            <w:tcW w:w="1275" w:type="dxa"/>
          </w:tcPr>
          <w:p w14:paraId="1804CE6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0B6EC86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340B6E8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359C6A6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8805B0">
              <w:rPr>
                <w:sz w:val="28"/>
                <w:szCs w:val="28"/>
              </w:rPr>
              <w:t>кустар</w:t>
            </w:r>
            <w:proofErr w:type="spellEnd"/>
            <w:r w:rsidRPr="008805B0">
              <w:rPr>
                <w:sz w:val="28"/>
                <w:szCs w:val="28"/>
              </w:rPr>
              <w:t>-ников</w:t>
            </w:r>
            <w:proofErr w:type="gramEnd"/>
          </w:p>
        </w:tc>
      </w:tr>
      <w:tr w:rsidR="008805B0" w:rsidRPr="008805B0" w14:paraId="4931C208" w14:textId="77777777" w:rsidTr="00382B7B">
        <w:tc>
          <w:tcPr>
            <w:tcW w:w="2532" w:type="dxa"/>
          </w:tcPr>
          <w:p w14:paraId="62B154E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Газопроводы низкого давления (до 0,05 кгс/см²)</w:t>
            </w:r>
          </w:p>
          <w:p w14:paraId="4813748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Водопроводы</w:t>
            </w:r>
          </w:p>
          <w:p w14:paraId="2D6AC2A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Канализация и водостоки</w:t>
            </w:r>
          </w:p>
          <w:p w14:paraId="73BB39F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Дренажи</w:t>
            </w:r>
          </w:p>
          <w:p w14:paraId="70AABD3F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Теплопроводы</w:t>
            </w:r>
          </w:p>
          <w:p w14:paraId="612B0CE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Трубопроводы горючих жидкостей</w:t>
            </w:r>
          </w:p>
        </w:tc>
        <w:tc>
          <w:tcPr>
            <w:tcW w:w="1155" w:type="dxa"/>
          </w:tcPr>
          <w:p w14:paraId="4B9ACCD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0CB2170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72AFC4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71C1BB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5,0</w:t>
            </w:r>
          </w:p>
          <w:p w14:paraId="4C60D82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3,0</w:t>
            </w:r>
          </w:p>
          <w:p w14:paraId="3A506C3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A5447F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3,0</w:t>
            </w:r>
          </w:p>
          <w:p w14:paraId="4E5A456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5,0</w:t>
            </w:r>
          </w:p>
          <w:p w14:paraId="78250C0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3,0</w:t>
            </w:r>
          </w:p>
          <w:p w14:paraId="404B6EA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8E14EF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66A03AF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0,5</w:t>
            </w:r>
          </w:p>
          <w:p w14:paraId="2C02132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66A4C23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59BA862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63BA44E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3,0</w:t>
            </w:r>
          </w:p>
          <w:p w14:paraId="7BF2934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40A106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3124C71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6AF69E9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122FBE0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4C9A206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4FD9238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58348FF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7382D63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7D6192C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234924E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81888F4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704AE1D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03C6CFD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</w:tc>
        <w:tc>
          <w:tcPr>
            <w:tcW w:w="1559" w:type="dxa"/>
          </w:tcPr>
          <w:p w14:paraId="7D206A1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3,0</w:t>
            </w:r>
          </w:p>
          <w:p w14:paraId="5F93897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A0C82C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D02C8A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5,0</w:t>
            </w:r>
          </w:p>
          <w:p w14:paraId="3ED8111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3,0</w:t>
            </w:r>
          </w:p>
          <w:p w14:paraId="0213C30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B2E5F3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  <w:p w14:paraId="4D0812E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49CB23A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3,0</w:t>
            </w:r>
          </w:p>
        </w:tc>
        <w:tc>
          <w:tcPr>
            <w:tcW w:w="1270" w:type="dxa"/>
          </w:tcPr>
          <w:p w14:paraId="1123ACC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20A8832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7BBCF4E4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B0BBAB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2C073AA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2C60E9C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CF59FCF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16008F3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2E83ABC4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</w:tc>
        <w:tc>
          <w:tcPr>
            <w:tcW w:w="1281" w:type="dxa"/>
            <w:gridSpan w:val="2"/>
          </w:tcPr>
          <w:p w14:paraId="0C61562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0D3392E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E97753F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6379B6BE" w14:textId="720D87FC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9825EB" wp14:editId="6FA39810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52070</wp:posOffset>
                      </wp:positionV>
                      <wp:extent cx="204470" cy="0"/>
                      <wp:effectExtent l="7620" t="5080" r="6985" b="13970"/>
                      <wp:wrapNone/>
                      <wp:docPr id="8" name="Прямая со стрелкой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0B5F7A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8" o:spid="_x0000_s1026" type="#_x0000_t32" style="position:absolute;margin-left:15pt;margin-top:4.1pt;width:16.1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"/>
                  </w:pict>
                </mc:Fallback>
              </mc:AlternateContent>
            </w:r>
          </w:p>
          <w:p w14:paraId="4F649474" w14:textId="6D0F24E0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EF3751A" wp14:editId="5E4736D3">
                      <wp:simplePos x="0" y="0"/>
                      <wp:positionH relativeFrom="column">
                        <wp:posOffset>203835</wp:posOffset>
                      </wp:positionH>
                      <wp:positionV relativeFrom="paragraph">
                        <wp:posOffset>106680</wp:posOffset>
                      </wp:positionV>
                      <wp:extent cx="204470" cy="0"/>
                      <wp:effectExtent l="11430" t="6985" r="12700" b="12065"/>
                      <wp:wrapNone/>
                      <wp:docPr id="7" name="Прямая со стрелкой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3D4878" id="Прямая со стрелкой 7" o:spid="_x0000_s1026" type="#_x0000_t32" style="position:absolute;margin-left:16.05pt;margin-top:8.4pt;width:16.1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"/>
                  </w:pict>
                </mc:Fallback>
              </mc:AlternateContent>
            </w:r>
          </w:p>
          <w:p w14:paraId="60A0028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758DCD75" w14:textId="588F7F68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CE019EB" wp14:editId="7A102605">
                      <wp:simplePos x="0" y="0"/>
                      <wp:positionH relativeFrom="column">
                        <wp:posOffset>217170</wp:posOffset>
                      </wp:positionH>
                      <wp:positionV relativeFrom="paragraph">
                        <wp:posOffset>80010</wp:posOffset>
                      </wp:positionV>
                      <wp:extent cx="204470" cy="0"/>
                      <wp:effectExtent l="5715" t="8255" r="8890" b="10795"/>
                      <wp:wrapNone/>
                      <wp:docPr id="6" name="Прямая со стрелкой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8E6BFD" id="Прямая со стрелкой 6" o:spid="_x0000_s1026" type="#_x0000_t32" style="position:absolute;margin-left:17.1pt;margin-top:6.3pt;width:16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"/>
                  </w:pict>
                </mc:Fallback>
              </mc:AlternateContent>
            </w:r>
          </w:p>
          <w:p w14:paraId="5C0FE83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  <w:p w14:paraId="694CFA7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</w:tc>
      </w:tr>
    </w:tbl>
    <w:p w14:paraId="14ED9117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78E3CD35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Расстояния от подземных сооружений до застройки, зеленых насаждений, столбов освещения и других устройств приведены в табл. XXXVI.5.</w:t>
      </w:r>
    </w:p>
    <w:p w14:paraId="564470C0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Глубина заложения подземных сетей составляет: для кабелей слабого и сильного тока – 0,6 – 0,8, м, телефона в блоках – 0,8 – 1,3 м, теплосети – 1,3 – 2,0 м.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75"/>
        <w:gridCol w:w="1388"/>
        <w:gridCol w:w="1237"/>
        <w:gridCol w:w="1276"/>
        <w:gridCol w:w="1464"/>
        <w:gridCol w:w="1205"/>
      </w:tblGrid>
      <w:tr w:rsidR="008805B0" w:rsidRPr="008805B0" w14:paraId="366E72CF" w14:textId="77777777" w:rsidTr="00382B7B">
        <w:trPr>
          <w:trHeight w:val="151"/>
        </w:trPr>
        <w:tc>
          <w:tcPr>
            <w:tcW w:w="3369" w:type="dxa"/>
            <w:vMerge w:val="restart"/>
          </w:tcPr>
          <w:p w14:paraId="1AA65164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Подземные сети</w:t>
            </w:r>
          </w:p>
        </w:tc>
        <w:tc>
          <w:tcPr>
            <w:tcW w:w="6202" w:type="dxa"/>
            <w:gridSpan w:val="5"/>
          </w:tcPr>
          <w:p w14:paraId="798D226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Минимальное расстояние до сетей, м</w:t>
            </w:r>
          </w:p>
        </w:tc>
      </w:tr>
      <w:tr w:rsidR="008805B0" w:rsidRPr="008805B0" w14:paraId="0401C4F9" w14:textId="77777777" w:rsidTr="00382B7B">
        <w:trPr>
          <w:trHeight w:val="150"/>
        </w:trPr>
        <w:tc>
          <w:tcPr>
            <w:tcW w:w="3369" w:type="dxa"/>
            <w:vMerge/>
          </w:tcPr>
          <w:p w14:paraId="4637467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51981AB3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8805B0">
              <w:rPr>
                <w:sz w:val="28"/>
                <w:szCs w:val="28"/>
              </w:rPr>
              <w:t>Водопро</w:t>
            </w:r>
            <w:proofErr w:type="spellEnd"/>
            <w:r w:rsidRPr="008805B0">
              <w:rPr>
                <w:sz w:val="28"/>
                <w:szCs w:val="28"/>
              </w:rPr>
              <w:t>-вода</w:t>
            </w:r>
            <w:proofErr w:type="gramEnd"/>
          </w:p>
        </w:tc>
        <w:tc>
          <w:tcPr>
            <w:tcW w:w="1276" w:type="dxa"/>
          </w:tcPr>
          <w:p w14:paraId="5345377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proofErr w:type="gramStart"/>
            <w:r w:rsidRPr="008805B0">
              <w:rPr>
                <w:sz w:val="28"/>
                <w:szCs w:val="28"/>
              </w:rPr>
              <w:t>Канали-</w:t>
            </w:r>
            <w:proofErr w:type="spellStart"/>
            <w:r w:rsidRPr="008805B0">
              <w:rPr>
                <w:sz w:val="28"/>
                <w:szCs w:val="28"/>
              </w:rPr>
              <w:t>зация</w:t>
            </w:r>
            <w:proofErr w:type="spellEnd"/>
            <w:proofErr w:type="gramEnd"/>
          </w:p>
        </w:tc>
        <w:tc>
          <w:tcPr>
            <w:tcW w:w="1134" w:type="dxa"/>
          </w:tcPr>
          <w:p w14:paraId="216CD1E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8805B0">
              <w:rPr>
                <w:sz w:val="28"/>
                <w:szCs w:val="28"/>
              </w:rPr>
              <w:t>Газопро</w:t>
            </w:r>
            <w:proofErr w:type="spellEnd"/>
            <w:r w:rsidRPr="008805B0">
              <w:rPr>
                <w:sz w:val="28"/>
                <w:szCs w:val="28"/>
              </w:rPr>
              <w:t>-вода</w:t>
            </w:r>
            <w:proofErr w:type="gramEnd"/>
          </w:p>
        </w:tc>
        <w:tc>
          <w:tcPr>
            <w:tcW w:w="1134" w:type="dxa"/>
          </w:tcPr>
          <w:p w14:paraId="66BD5B5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8805B0">
              <w:rPr>
                <w:sz w:val="28"/>
                <w:szCs w:val="28"/>
              </w:rPr>
              <w:t>Теплопро</w:t>
            </w:r>
            <w:proofErr w:type="spellEnd"/>
            <w:r w:rsidRPr="008805B0">
              <w:rPr>
                <w:sz w:val="28"/>
                <w:szCs w:val="28"/>
              </w:rPr>
              <w:t>-вода</w:t>
            </w:r>
            <w:proofErr w:type="gramEnd"/>
          </w:p>
        </w:tc>
        <w:tc>
          <w:tcPr>
            <w:tcW w:w="1241" w:type="dxa"/>
          </w:tcPr>
          <w:p w14:paraId="0965087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кабелей</w:t>
            </w:r>
          </w:p>
        </w:tc>
      </w:tr>
      <w:tr w:rsidR="008805B0" w:rsidRPr="008805B0" w14:paraId="7D5B0619" w14:textId="77777777" w:rsidTr="00382B7B">
        <w:tc>
          <w:tcPr>
            <w:tcW w:w="3369" w:type="dxa"/>
          </w:tcPr>
          <w:p w14:paraId="52EE49D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Водопровод:</w:t>
            </w:r>
          </w:p>
          <w:p w14:paraId="1A939E9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 xml:space="preserve">     разводящие сети при диаметре труб не более 200 мм то же, более 200 м</w:t>
            </w:r>
          </w:p>
          <w:p w14:paraId="2C37C66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Канализация, водостоки</w:t>
            </w:r>
          </w:p>
          <w:p w14:paraId="72C2EBB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Газопровод:</w:t>
            </w:r>
          </w:p>
          <w:p w14:paraId="3ADA330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 xml:space="preserve">     низкого давления, среднего давления (3кгс/см²)</w:t>
            </w:r>
          </w:p>
          <w:p w14:paraId="5FE3B80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 xml:space="preserve">     </w:t>
            </w:r>
            <w:proofErr w:type="spellStart"/>
            <w:r w:rsidRPr="008805B0">
              <w:rPr>
                <w:sz w:val="28"/>
                <w:szCs w:val="28"/>
              </w:rPr>
              <w:t>всокого</w:t>
            </w:r>
            <w:proofErr w:type="spellEnd"/>
            <w:r w:rsidRPr="008805B0">
              <w:rPr>
                <w:sz w:val="28"/>
                <w:szCs w:val="28"/>
              </w:rPr>
              <w:t xml:space="preserve"> давления (от 3 до 6кгс/см²)</w:t>
            </w:r>
          </w:p>
          <w:p w14:paraId="3E18D33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 xml:space="preserve">     высокого давления (от 6 до 12кгс/см²)</w:t>
            </w:r>
          </w:p>
          <w:p w14:paraId="596CC96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Теплопроводы</w:t>
            </w:r>
          </w:p>
          <w:p w14:paraId="3D77C3D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Кабели:</w:t>
            </w:r>
          </w:p>
          <w:p w14:paraId="36A020B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 xml:space="preserve">     силовые</w:t>
            </w:r>
          </w:p>
          <w:p w14:paraId="3814B72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 xml:space="preserve">     связи</w:t>
            </w:r>
          </w:p>
        </w:tc>
        <w:tc>
          <w:tcPr>
            <w:tcW w:w="1417" w:type="dxa"/>
          </w:tcPr>
          <w:p w14:paraId="0DC2E10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</w:p>
          <w:p w14:paraId="083FBA8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0FE3F05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686FF0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73F2CB2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46914B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1,5-3,0</w:t>
            </w:r>
          </w:p>
          <w:p w14:paraId="0E4CF0D3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8BF8C8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77F8BB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  <w:p w14:paraId="631E949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7371A6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7FDC2EF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2D2BFD8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BAAE2F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5,0</w:t>
            </w:r>
          </w:p>
          <w:p w14:paraId="35D0ED6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B313914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1A677CE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F2E513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0,5</w:t>
            </w:r>
          </w:p>
          <w:p w14:paraId="7EEEEC3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14:paraId="2EE90B7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</w:p>
          <w:p w14:paraId="3D6AB10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4115FB43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3550924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3,0</w:t>
            </w:r>
          </w:p>
          <w:p w14:paraId="704C6EB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F4024A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0,4</w:t>
            </w:r>
          </w:p>
          <w:p w14:paraId="1ACAA75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6B82361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7D62758F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  <w:p w14:paraId="4544E15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7E8694B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C03E17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0BEE241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9EB829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5,0</w:t>
            </w:r>
          </w:p>
          <w:p w14:paraId="6AFD947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D35D9F3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  <w:p w14:paraId="35F6F9A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5ED41BE3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0,5</w:t>
            </w:r>
          </w:p>
          <w:p w14:paraId="0A3EB15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</w:tc>
        <w:tc>
          <w:tcPr>
            <w:tcW w:w="1134" w:type="dxa"/>
          </w:tcPr>
          <w:p w14:paraId="2226940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</w:p>
          <w:p w14:paraId="3D098B3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1,0-5,0</w:t>
            </w:r>
          </w:p>
          <w:p w14:paraId="322E7913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BE79B4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1,0-5,0</w:t>
            </w:r>
          </w:p>
          <w:p w14:paraId="3F3DCB2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0A7DD34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1,0-5,0</w:t>
            </w:r>
          </w:p>
          <w:p w14:paraId="02DDF0A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7660B9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0D66570" w14:textId="3809694D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C4F4468" wp14:editId="23DEDE78">
                      <wp:simplePos x="0" y="0"/>
                      <wp:positionH relativeFrom="column">
                        <wp:posOffset>145415</wp:posOffset>
                      </wp:positionH>
                      <wp:positionV relativeFrom="paragraph">
                        <wp:posOffset>116840</wp:posOffset>
                      </wp:positionV>
                      <wp:extent cx="204470" cy="0"/>
                      <wp:effectExtent l="8890" t="7620" r="5715" b="11430"/>
                      <wp:wrapNone/>
                      <wp:docPr id="5" name="Прямая со стрелкой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6ACD45" id="Прямая со стрелкой 5" o:spid="_x0000_s1026" type="#_x0000_t32" style="position:absolute;margin-left:11.45pt;margin-top:9.2pt;width:16.1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"/>
                  </w:pict>
                </mc:Fallback>
              </mc:AlternateContent>
            </w:r>
          </w:p>
          <w:p w14:paraId="7BFE472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14:paraId="64FCE90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55858CFC" w14:textId="50B4FB2B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8002352" wp14:editId="2E460EDD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90170</wp:posOffset>
                      </wp:positionV>
                      <wp:extent cx="204470" cy="0"/>
                      <wp:effectExtent l="12700" t="12700" r="11430" b="6350"/>
                      <wp:wrapNone/>
                      <wp:docPr id="4" name="Прямая со стрелко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C41590" id="Прямая со стрелкой 4" o:spid="_x0000_s1026" type="#_x0000_t32" style="position:absolute;margin-left:12.5pt;margin-top:7.1pt;width:16.1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"/>
                  </w:pict>
                </mc:Fallback>
              </mc:AlternateContent>
            </w:r>
          </w:p>
          <w:p w14:paraId="7F7E83A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38D6AEC" w14:textId="020BFC78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857DCF3" wp14:editId="5F9C162F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90805</wp:posOffset>
                      </wp:positionV>
                      <wp:extent cx="204470" cy="0"/>
                      <wp:effectExtent l="12700" t="12700" r="11430" b="6350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BB70A2" id="Прямая со стрелкой 3" o:spid="_x0000_s1026" type="#_x0000_t32" style="position:absolute;margin-left:12.5pt;margin-top:7.15pt;width:16.1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"/>
                  </w:pict>
                </mc:Fallback>
              </mc:AlternateContent>
            </w:r>
          </w:p>
          <w:p w14:paraId="534B9DB3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6EDBE3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2,0-4,0</w:t>
            </w:r>
          </w:p>
          <w:p w14:paraId="39A5E8F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CE7280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1,0-2,0</w:t>
            </w:r>
          </w:p>
          <w:p w14:paraId="3AF7FF7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1,0-2,0</w:t>
            </w:r>
          </w:p>
        </w:tc>
        <w:tc>
          <w:tcPr>
            <w:tcW w:w="1134" w:type="dxa"/>
          </w:tcPr>
          <w:p w14:paraId="570F7CE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</w:p>
          <w:p w14:paraId="08375E2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4F237C1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F5B951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1773189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5839AD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  <w:p w14:paraId="14D83493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565B8A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6A69C2E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7667B2E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347E3C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77F8F25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24752F2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E9DA86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4,0</w:t>
            </w:r>
          </w:p>
          <w:p w14:paraId="41535A94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5C6B8B5" w14:textId="1559D326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DC44026" wp14:editId="4CF2B014">
                      <wp:simplePos x="0" y="0"/>
                      <wp:positionH relativeFrom="column">
                        <wp:posOffset>265430</wp:posOffset>
                      </wp:positionH>
                      <wp:positionV relativeFrom="paragraph">
                        <wp:posOffset>63500</wp:posOffset>
                      </wp:positionV>
                      <wp:extent cx="204470" cy="0"/>
                      <wp:effectExtent l="5715" t="13335" r="8890" b="5715"/>
                      <wp:wrapNone/>
                      <wp:docPr id="2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71607C" id="Прямая со стрелкой 2" o:spid="_x0000_s1026" type="#_x0000_t32" style="position:absolute;margin-left:20.9pt;margin-top:5pt;width:16.1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"/>
                  </w:pict>
                </mc:Fallback>
              </mc:AlternateContent>
            </w:r>
          </w:p>
          <w:p w14:paraId="23A8C28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C3BBFE3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3B3D313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</w:tc>
        <w:tc>
          <w:tcPr>
            <w:tcW w:w="1241" w:type="dxa"/>
          </w:tcPr>
          <w:p w14:paraId="35951AD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</w:rPr>
            </w:pPr>
          </w:p>
          <w:p w14:paraId="34327AA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0,5</w:t>
            </w:r>
          </w:p>
          <w:p w14:paraId="0F97168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248210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0,5</w:t>
            </w:r>
          </w:p>
          <w:p w14:paraId="1428815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70F667A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  <w:p w14:paraId="37F3605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EC3A80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311AD6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  <w:p w14:paraId="5836C76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88C729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F15EAB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  <w:p w14:paraId="16DA6E1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54BE024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186A582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2C49B6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0B8A599F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559CD9C4" w14:textId="6064E5A6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CDDE4E6" wp14:editId="40BAFC11">
                      <wp:simplePos x="0" y="0"/>
                      <wp:positionH relativeFrom="column">
                        <wp:posOffset>236855</wp:posOffset>
                      </wp:positionH>
                      <wp:positionV relativeFrom="paragraph">
                        <wp:posOffset>296545</wp:posOffset>
                      </wp:positionV>
                      <wp:extent cx="204470" cy="0"/>
                      <wp:effectExtent l="11430" t="7620" r="12700" b="11430"/>
                      <wp:wrapNone/>
                      <wp:docPr id="1" name="Прямая со стрелко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F3FFAF" id="Прямая со стрелкой 1" o:spid="_x0000_s1026" type="#_x0000_t32" style="position:absolute;margin-left:18.65pt;margin-top:23.35pt;width:16.1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"/>
                  </w:pict>
                </mc:Fallback>
              </mc:AlternateContent>
            </w:r>
            <w:r w:rsidRPr="008805B0">
              <w:rPr>
                <w:sz w:val="28"/>
                <w:szCs w:val="28"/>
              </w:rPr>
              <w:t>0,5</w:t>
            </w:r>
          </w:p>
        </w:tc>
      </w:tr>
    </w:tbl>
    <w:p w14:paraId="2805DB61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03BDDA1B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2564E453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2A980591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251A551C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1024C3E7" wp14:editId="6D7C1D3A">
            <wp:extent cx="3648075" cy="3465000"/>
            <wp:effectExtent l="19050" t="0" r="9525" b="0"/>
            <wp:docPr id="1105" name="Рисунок 1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0143" t="19578" r="29175" b="78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346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E3FC6F2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Рис. ХХХVI.4. Схема коллектора прямоугольного сечения:</w:t>
      </w:r>
    </w:p>
    <w:p w14:paraId="6FC01F75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pacing w:val="13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i/>
          <w:color w:val="000000"/>
          <w:spacing w:val="13"/>
          <w:sz w:val="28"/>
          <w:szCs w:val="28"/>
          <w:lang w:val="ru-RU" w:eastAsia="ru-RU"/>
        </w:rPr>
        <w:t xml:space="preserve">1 - </w:t>
      </w:r>
      <w:r w:rsidRPr="008805B0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 w:eastAsia="ru-RU"/>
        </w:rPr>
        <w:t xml:space="preserve">кабели силовые; 2-кабели связи; </w:t>
      </w:r>
      <w:r w:rsidRPr="008805B0">
        <w:rPr>
          <w:rFonts w:ascii="Times New Roman" w:eastAsia="Times New Roman" w:hAnsi="Times New Roman" w:cs="Times New Roman"/>
          <w:i/>
          <w:color w:val="000000"/>
          <w:spacing w:val="13"/>
          <w:sz w:val="28"/>
          <w:szCs w:val="28"/>
          <w:lang w:val="ru-RU" w:eastAsia="ru-RU"/>
        </w:rPr>
        <w:t xml:space="preserve">3 - </w:t>
      </w:r>
      <w:r w:rsidRPr="008805B0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 w:eastAsia="ru-RU"/>
        </w:rPr>
        <w:t xml:space="preserve">резерв; 4 - полки для кабеля; 5- водопровод; </w:t>
      </w:r>
      <w:r w:rsidRPr="008805B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б - теплосети; 7 - железобетон</w:t>
      </w:r>
    </w:p>
    <w:p w14:paraId="3883BAEC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0A6CD79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Рекомендуемые расстояния между подземными сетями указаны в табл. XXXVI.6.</w:t>
      </w:r>
    </w:p>
    <w:p w14:paraId="0A25575A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Подземные коммуникации можно укладывать: раздельно, выделяя каждому их виду отдельную траншею; совмещение, когда в одной траншее укладывают, например, водопровод, канализацию, газовую и тепловую сети; в коллекторах – общих или специальных.</w:t>
      </w:r>
    </w:p>
    <w:p w14:paraId="5594DA9B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Более совершенным способом прокладки подземных сетей на магистральных улицах считают устройство бетонных сборных коллекторов – галерей (рис. XXXVI.4), в которых размещаются все подземные коммуникации.</w:t>
      </w:r>
    </w:p>
    <w:p w14:paraId="4A934E04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устройстве коллектора не надо разрывать улицы во время ремонта и реконструкции подземных коммуникаций. Некоторое увеличение расходов, связанных с постройкой коллектора, окупается удобствами эксплуатации сетей, особенно при многочисленных подземных коммуникациях.</w:t>
      </w:r>
    </w:p>
    <w:p w14:paraId="7076CE18" w14:textId="77777777" w:rsidR="008805B0" w:rsidRPr="008805B0" w:rsidRDefault="008805B0">
      <w:pPr>
        <w:rPr>
          <w:lang w:val="ru-RU"/>
        </w:rPr>
      </w:pPr>
    </w:p>
    <w:sectPr w:rsidR="008805B0" w:rsidRPr="008805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352"/>
    <w:rsid w:val="008805B0"/>
    <w:rsid w:val="00945C45"/>
    <w:rsid w:val="00AA737E"/>
    <w:rsid w:val="00D17213"/>
    <w:rsid w:val="00DB719E"/>
    <w:rsid w:val="00EC5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A7295"/>
  <w15:chartTrackingRefBased/>
  <w15:docId w15:val="{4B7210E1-802D-4171-A5C1-96511481B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5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544</Words>
  <Characters>3107</Characters>
  <Application>Microsoft Office Word</Application>
  <DocSecurity>0</DocSecurity>
  <Lines>25</Lines>
  <Paragraphs>7</Paragraphs>
  <ScaleCrop>false</ScaleCrop>
  <Company/>
  <LinksUpToDate>false</LinksUpToDate>
  <CharactersWithSpaces>3644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2020-08-18T19:45:00Z</dcterms:created>
  <dcterms:modified xsi:type="dcterms:W3CDTF">2022-12-13T10:30:00Z</dcterms:modified>
</cp:coreProperties>
</file>